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47EFB" w14:textId="77777777" w:rsidR="00A04FAA" w:rsidRDefault="00E45765">
      <w:pPr>
        <w:rPr>
          <w:b/>
        </w:rPr>
      </w:pPr>
      <w:r>
        <w:rPr>
          <w:b/>
        </w:rPr>
        <w:t>A</w:t>
      </w:r>
      <w:r w:rsidR="00A04FAA">
        <w:rPr>
          <w:b/>
        </w:rPr>
        <w:t>llegato A</w:t>
      </w:r>
    </w:p>
    <w:p w14:paraId="292822B9" w14:textId="77777777" w:rsidR="007C10A7" w:rsidRPr="007A40DA" w:rsidRDefault="007A40DA">
      <w:pPr>
        <w:rPr>
          <w:b/>
        </w:rPr>
      </w:pPr>
      <w:r w:rsidRPr="007A40DA">
        <w:rPr>
          <w:b/>
        </w:rPr>
        <w:t xml:space="preserve">Individuazione </w:t>
      </w:r>
      <w:r w:rsidR="007C10A7" w:rsidRPr="007A40DA">
        <w:rPr>
          <w:b/>
        </w:rPr>
        <w:t>degli alunni con Bisogni Educativi Speciali (BES)</w:t>
      </w:r>
      <w:r w:rsidRPr="007A40DA">
        <w:rPr>
          <w:b/>
        </w:rPr>
        <w:t xml:space="preserve"> e delibera</w:t>
      </w:r>
      <w:r w:rsidR="007C10A7" w:rsidRPr="007A40DA">
        <w:rPr>
          <w:b/>
        </w:rPr>
        <w:t xml:space="preserve"> dell’adozione di un percorso individualizzato e personalizzato (PDP)</w:t>
      </w:r>
    </w:p>
    <w:p w14:paraId="03C8EE40" w14:textId="77777777" w:rsidR="007C10A7" w:rsidRDefault="007C10A7" w:rsidP="00493950">
      <w:pPr>
        <w:jc w:val="both"/>
      </w:pPr>
      <w:r>
        <w:t xml:space="preserve">“Il consiglio/team della classe, ai sensi e per gli effetti della Direttiva ministeriale del 27 dicembre 2012 e della CM </w:t>
      </w:r>
      <w:r w:rsidR="007A40DA">
        <w:t>n</w:t>
      </w:r>
      <w:r>
        <w:t xml:space="preserve">8 del 6 marzo 2013, stante la sussistenza delle condizioni previste dalle norme sopra richiamate, alla luce di quanto emerso dalle </w:t>
      </w:r>
      <w:r w:rsidR="007A40DA">
        <w:t>osservazioni</w:t>
      </w:r>
      <w:r w:rsidR="004D2F5D">
        <w:t xml:space="preserve"> effettuate dai docenti,</w:t>
      </w:r>
      <w:r>
        <w:t xml:space="preserve"> rileva la presenza dei seguenti alunni con bisogni educativi</w:t>
      </w:r>
      <w:r w:rsidR="00F466C4">
        <w:t xml:space="preserve"> special</w:t>
      </w:r>
      <w:r>
        <w:t>i: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2233"/>
        <w:gridCol w:w="1971"/>
        <w:gridCol w:w="2404"/>
        <w:gridCol w:w="3452"/>
      </w:tblGrid>
      <w:tr w:rsidR="00265DF3" w14:paraId="1D00679F" w14:textId="77777777" w:rsidTr="00DD710C">
        <w:tc>
          <w:tcPr>
            <w:tcW w:w="2233" w:type="dxa"/>
          </w:tcPr>
          <w:p w14:paraId="4E68B4F6" w14:textId="77777777" w:rsidR="00265DF3" w:rsidRPr="00265DF3" w:rsidRDefault="00265DF3" w:rsidP="00F466C4">
            <w:pPr>
              <w:jc w:val="center"/>
              <w:rPr>
                <w:b/>
              </w:rPr>
            </w:pPr>
            <w:r w:rsidRPr="00265DF3">
              <w:rPr>
                <w:b/>
              </w:rPr>
              <w:t xml:space="preserve">Area </w:t>
            </w:r>
            <w:proofErr w:type="spellStart"/>
            <w:r w:rsidRPr="00265DF3">
              <w:rPr>
                <w:b/>
              </w:rPr>
              <w:t>Bes</w:t>
            </w:r>
            <w:proofErr w:type="spellEnd"/>
          </w:p>
        </w:tc>
        <w:tc>
          <w:tcPr>
            <w:tcW w:w="1971" w:type="dxa"/>
          </w:tcPr>
          <w:p w14:paraId="21F3258C" w14:textId="77777777" w:rsidR="00265DF3" w:rsidRPr="00265DF3" w:rsidRDefault="00265DF3" w:rsidP="00F466C4">
            <w:pPr>
              <w:jc w:val="center"/>
              <w:rPr>
                <w:b/>
              </w:rPr>
            </w:pPr>
            <w:r w:rsidRPr="00265DF3">
              <w:rPr>
                <w:b/>
              </w:rPr>
              <w:t xml:space="preserve">Individuazione </w:t>
            </w:r>
          </w:p>
        </w:tc>
        <w:tc>
          <w:tcPr>
            <w:tcW w:w="2404" w:type="dxa"/>
          </w:tcPr>
          <w:p w14:paraId="07F44015" w14:textId="77777777" w:rsidR="00265DF3" w:rsidRPr="00265DF3" w:rsidRDefault="00265DF3" w:rsidP="00F466C4">
            <w:pPr>
              <w:jc w:val="center"/>
              <w:rPr>
                <w:b/>
              </w:rPr>
            </w:pPr>
            <w:r w:rsidRPr="00265DF3">
              <w:rPr>
                <w:b/>
              </w:rPr>
              <w:t>Tipologia</w:t>
            </w:r>
          </w:p>
        </w:tc>
        <w:tc>
          <w:tcPr>
            <w:tcW w:w="3452" w:type="dxa"/>
          </w:tcPr>
          <w:p w14:paraId="404B1F66" w14:textId="77777777" w:rsidR="00265DF3" w:rsidRPr="00265DF3" w:rsidRDefault="00265DF3" w:rsidP="00F466C4">
            <w:pPr>
              <w:jc w:val="center"/>
              <w:rPr>
                <w:b/>
              </w:rPr>
            </w:pPr>
            <w:r w:rsidRPr="00265DF3">
              <w:rPr>
                <w:b/>
              </w:rPr>
              <w:t>Nomi alunni</w:t>
            </w:r>
          </w:p>
        </w:tc>
      </w:tr>
      <w:tr w:rsidR="00265DF3" w14:paraId="20DD4ABF" w14:textId="77777777" w:rsidTr="00DD710C">
        <w:tc>
          <w:tcPr>
            <w:tcW w:w="2233" w:type="dxa"/>
          </w:tcPr>
          <w:p w14:paraId="3393F0E4" w14:textId="77777777" w:rsidR="00265DF3" w:rsidRPr="004D2F5D" w:rsidRDefault="00265DF3">
            <w:pPr>
              <w:rPr>
                <w:b/>
                <w:sz w:val="18"/>
                <w:szCs w:val="18"/>
              </w:rPr>
            </w:pPr>
            <w:r w:rsidRPr="004D2F5D">
              <w:rPr>
                <w:b/>
                <w:sz w:val="18"/>
                <w:szCs w:val="18"/>
              </w:rPr>
              <w:t>DSA L.170/2010</w:t>
            </w:r>
          </w:p>
          <w:p w14:paraId="4D8D2229" w14:textId="77777777" w:rsidR="00265DF3" w:rsidRPr="00265DF3" w:rsidRDefault="00265DF3">
            <w:pPr>
              <w:rPr>
                <w:sz w:val="18"/>
                <w:szCs w:val="18"/>
              </w:rPr>
            </w:pPr>
          </w:p>
          <w:p w14:paraId="3A6455BD" w14:textId="77777777" w:rsidR="00265DF3" w:rsidRDefault="00265DF3"/>
          <w:p w14:paraId="3639FB25" w14:textId="77777777" w:rsidR="00265DF3" w:rsidRDefault="00265DF3"/>
        </w:tc>
        <w:tc>
          <w:tcPr>
            <w:tcW w:w="1971" w:type="dxa"/>
          </w:tcPr>
          <w:p w14:paraId="696478DB" w14:textId="77777777" w:rsidR="00265DF3" w:rsidRPr="007A40DA" w:rsidRDefault="00265DF3" w:rsidP="007A40DA">
            <w:pPr>
              <w:rPr>
                <w:sz w:val="18"/>
                <w:szCs w:val="18"/>
              </w:rPr>
            </w:pPr>
            <w:r w:rsidRPr="007A40DA">
              <w:rPr>
                <w:sz w:val="18"/>
                <w:szCs w:val="18"/>
              </w:rPr>
              <w:t>Documentata con diagnosi clinica</w:t>
            </w:r>
          </w:p>
        </w:tc>
        <w:tc>
          <w:tcPr>
            <w:tcW w:w="2404" w:type="dxa"/>
          </w:tcPr>
          <w:p w14:paraId="4E7D4F29" w14:textId="77777777" w:rsidR="00265DF3" w:rsidRDefault="0026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Dislessia</w:t>
            </w:r>
          </w:p>
          <w:p w14:paraId="3852BD6C" w14:textId="77777777" w:rsidR="00265DF3" w:rsidRDefault="00265DF3">
            <w:pPr>
              <w:rPr>
                <w:sz w:val="18"/>
                <w:szCs w:val="18"/>
              </w:rPr>
            </w:pPr>
            <w:r w:rsidRPr="00265DF3">
              <w:rPr>
                <w:sz w:val="18"/>
                <w:szCs w:val="18"/>
              </w:rPr>
              <w:t xml:space="preserve"> □ Disgrafia </w:t>
            </w:r>
          </w:p>
          <w:p w14:paraId="5939B6CB" w14:textId="77777777" w:rsidR="00265DF3" w:rsidRDefault="00265DF3">
            <w:pPr>
              <w:rPr>
                <w:sz w:val="18"/>
                <w:szCs w:val="18"/>
              </w:rPr>
            </w:pPr>
            <w:r w:rsidRPr="00265DF3">
              <w:rPr>
                <w:sz w:val="18"/>
                <w:szCs w:val="18"/>
              </w:rPr>
              <w:t>□ Disortografia</w:t>
            </w:r>
          </w:p>
          <w:p w14:paraId="16266C6E" w14:textId="77777777" w:rsidR="00265DF3" w:rsidRPr="00265DF3" w:rsidRDefault="00265DF3">
            <w:pPr>
              <w:rPr>
                <w:sz w:val="18"/>
                <w:szCs w:val="18"/>
              </w:rPr>
            </w:pPr>
            <w:r w:rsidRPr="00265DF3">
              <w:rPr>
                <w:sz w:val="18"/>
                <w:szCs w:val="18"/>
              </w:rPr>
              <w:t xml:space="preserve"> □ Discalculia</w:t>
            </w:r>
          </w:p>
        </w:tc>
        <w:tc>
          <w:tcPr>
            <w:tcW w:w="3452" w:type="dxa"/>
          </w:tcPr>
          <w:p w14:paraId="5B1A73E7" w14:textId="77777777" w:rsidR="00265DF3" w:rsidRDefault="00265DF3"/>
        </w:tc>
      </w:tr>
      <w:tr w:rsidR="00265DF3" w14:paraId="446B70DD" w14:textId="77777777" w:rsidTr="00DD710C">
        <w:tc>
          <w:tcPr>
            <w:tcW w:w="2233" w:type="dxa"/>
          </w:tcPr>
          <w:p w14:paraId="64895574" w14:textId="77777777" w:rsidR="00265DF3" w:rsidRPr="004D2F5D" w:rsidRDefault="00265DF3">
            <w:pPr>
              <w:rPr>
                <w:b/>
                <w:sz w:val="18"/>
                <w:szCs w:val="18"/>
              </w:rPr>
            </w:pPr>
            <w:r w:rsidRPr="004D2F5D">
              <w:rPr>
                <w:b/>
                <w:sz w:val="18"/>
                <w:szCs w:val="18"/>
              </w:rPr>
              <w:t>Disturbi evolutivi specifici</w:t>
            </w:r>
          </w:p>
          <w:p w14:paraId="03A03BB4" w14:textId="77777777" w:rsidR="00265DF3" w:rsidRPr="004D2F5D" w:rsidRDefault="00265DF3">
            <w:pPr>
              <w:rPr>
                <w:b/>
                <w:sz w:val="18"/>
                <w:szCs w:val="18"/>
              </w:rPr>
            </w:pPr>
          </w:p>
          <w:p w14:paraId="351F25D5" w14:textId="77777777" w:rsidR="00265DF3" w:rsidRPr="004D2F5D" w:rsidRDefault="00265DF3">
            <w:pPr>
              <w:rPr>
                <w:b/>
                <w:sz w:val="18"/>
                <w:szCs w:val="18"/>
              </w:rPr>
            </w:pPr>
          </w:p>
        </w:tc>
        <w:tc>
          <w:tcPr>
            <w:tcW w:w="1971" w:type="dxa"/>
          </w:tcPr>
          <w:p w14:paraId="06FB3420" w14:textId="77777777" w:rsidR="00265DF3" w:rsidRPr="00265DF3" w:rsidRDefault="00265DF3">
            <w:pPr>
              <w:rPr>
                <w:sz w:val="18"/>
                <w:szCs w:val="18"/>
              </w:rPr>
            </w:pPr>
            <w:r w:rsidRPr="00265DF3">
              <w:rPr>
                <w:sz w:val="18"/>
                <w:szCs w:val="18"/>
              </w:rPr>
              <w:t>Documentata con diagnosi clinica e considerazioni pedag</w:t>
            </w:r>
            <w:r w:rsidR="004D2F5D">
              <w:rPr>
                <w:sz w:val="18"/>
                <w:szCs w:val="18"/>
              </w:rPr>
              <w:t xml:space="preserve">ogiche e didattiche evidenziate </w:t>
            </w:r>
            <w:r w:rsidRPr="00265DF3">
              <w:rPr>
                <w:sz w:val="18"/>
                <w:szCs w:val="18"/>
              </w:rPr>
              <w:t xml:space="preserve"> dal consiglio di classe o team docenti</w:t>
            </w:r>
          </w:p>
        </w:tc>
        <w:tc>
          <w:tcPr>
            <w:tcW w:w="2404" w:type="dxa"/>
          </w:tcPr>
          <w:p w14:paraId="6E0B57A2" w14:textId="77777777" w:rsidR="00265DF3" w:rsidRDefault="00265DF3">
            <w:pPr>
              <w:rPr>
                <w:sz w:val="18"/>
                <w:szCs w:val="18"/>
              </w:rPr>
            </w:pPr>
            <w:r w:rsidRPr="00265DF3">
              <w:rPr>
                <w:sz w:val="18"/>
                <w:szCs w:val="18"/>
              </w:rPr>
              <w:t xml:space="preserve">□ Disturbi specifici </w:t>
            </w:r>
            <w:r>
              <w:rPr>
                <w:sz w:val="18"/>
                <w:szCs w:val="18"/>
              </w:rPr>
              <w:t xml:space="preserve">        </w:t>
            </w:r>
            <w:r w:rsidRPr="00265DF3">
              <w:rPr>
                <w:sz w:val="18"/>
                <w:szCs w:val="18"/>
              </w:rPr>
              <w:t>linguaggio</w:t>
            </w:r>
          </w:p>
          <w:p w14:paraId="442DE1E7" w14:textId="77777777" w:rsidR="00265DF3" w:rsidRDefault="00265DF3">
            <w:pPr>
              <w:rPr>
                <w:sz w:val="18"/>
                <w:szCs w:val="18"/>
              </w:rPr>
            </w:pPr>
            <w:r w:rsidRPr="00265DF3">
              <w:rPr>
                <w:sz w:val="18"/>
                <w:szCs w:val="18"/>
              </w:rPr>
              <w:t xml:space="preserve"> □ Disturbo della coordinazione motoria </w:t>
            </w:r>
          </w:p>
          <w:p w14:paraId="2F404518" w14:textId="77777777" w:rsidR="00265DF3" w:rsidRDefault="00265DF3">
            <w:pPr>
              <w:rPr>
                <w:sz w:val="18"/>
                <w:szCs w:val="18"/>
              </w:rPr>
            </w:pPr>
            <w:r w:rsidRPr="00265DF3">
              <w:rPr>
                <w:sz w:val="18"/>
                <w:szCs w:val="18"/>
              </w:rPr>
              <w:t xml:space="preserve">□ </w:t>
            </w:r>
            <w:proofErr w:type="spellStart"/>
            <w:r w:rsidRPr="00265DF3">
              <w:rPr>
                <w:sz w:val="18"/>
                <w:szCs w:val="18"/>
              </w:rPr>
              <w:t>Disprassia</w:t>
            </w:r>
            <w:proofErr w:type="spellEnd"/>
          </w:p>
          <w:p w14:paraId="4FA76BF4" w14:textId="77777777" w:rsidR="00265DF3" w:rsidRDefault="00265DF3">
            <w:pPr>
              <w:rPr>
                <w:sz w:val="18"/>
                <w:szCs w:val="18"/>
              </w:rPr>
            </w:pPr>
            <w:r w:rsidRPr="00265DF3">
              <w:rPr>
                <w:sz w:val="18"/>
                <w:szCs w:val="18"/>
              </w:rPr>
              <w:t xml:space="preserve"> □ Disturbo non verbale</w:t>
            </w:r>
          </w:p>
          <w:p w14:paraId="64E55F5B" w14:textId="77777777" w:rsidR="00265DF3" w:rsidRDefault="00265DF3">
            <w:pPr>
              <w:rPr>
                <w:sz w:val="18"/>
                <w:szCs w:val="18"/>
              </w:rPr>
            </w:pPr>
            <w:r w:rsidRPr="00265DF3">
              <w:rPr>
                <w:sz w:val="18"/>
                <w:szCs w:val="18"/>
              </w:rPr>
              <w:t xml:space="preserve"> □ Disturbo dello spettro autistico lieve</w:t>
            </w:r>
          </w:p>
          <w:p w14:paraId="4E881F97" w14:textId="77777777" w:rsidR="00265DF3" w:rsidRDefault="00265DF3">
            <w:pPr>
              <w:rPr>
                <w:sz w:val="18"/>
                <w:szCs w:val="18"/>
              </w:rPr>
            </w:pPr>
            <w:r w:rsidRPr="00265DF3">
              <w:rPr>
                <w:sz w:val="18"/>
                <w:szCs w:val="18"/>
              </w:rPr>
              <w:t xml:space="preserve"> □ A.D.H.D Disturbo Attenzione e Iperattività di tipo lieve</w:t>
            </w:r>
          </w:p>
          <w:p w14:paraId="5730D585" w14:textId="77777777" w:rsidR="00265DF3" w:rsidRPr="00265DF3" w:rsidRDefault="00265DF3" w:rsidP="00265DF3">
            <w:pPr>
              <w:rPr>
                <w:sz w:val="18"/>
                <w:szCs w:val="18"/>
              </w:rPr>
            </w:pPr>
            <w:r w:rsidRPr="00265DF3">
              <w:rPr>
                <w:sz w:val="18"/>
                <w:szCs w:val="18"/>
              </w:rPr>
              <w:t xml:space="preserve"> □ Funzionamento cognitivo limite (borde</w:t>
            </w:r>
            <w:r w:rsidR="00095271">
              <w:rPr>
                <w:sz w:val="18"/>
                <w:szCs w:val="18"/>
              </w:rPr>
              <w:t>r</w:t>
            </w:r>
            <w:r w:rsidRPr="00265DF3">
              <w:rPr>
                <w:sz w:val="18"/>
                <w:szCs w:val="18"/>
              </w:rPr>
              <w:t>line cognitivo) □ DOP (Oppositivo-provocatorio)</w:t>
            </w:r>
          </w:p>
        </w:tc>
        <w:tc>
          <w:tcPr>
            <w:tcW w:w="3452" w:type="dxa"/>
          </w:tcPr>
          <w:p w14:paraId="077C3E37" w14:textId="77777777" w:rsidR="00265DF3" w:rsidRDefault="00265DF3"/>
        </w:tc>
      </w:tr>
      <w:tr w:rsidR="00265DF3" w14:paraId="280A94F4" w14:textId="77777777" w:rsidTr="00DD710C">
        <w:tc>
          <w:tcPr>
            <w:tcW w:w="2233" w:type="dxa"/>
          </w:tcPr>
          <w:p w14:paraId="68D5A08E" w14:textId="77777777" w:rsidR="00265DF3" w:rsidRPr="004D2F5D" w:rsidRDefault="00265DF3">
            <w:pPr>
              <w:rPr>
                <w:b/>
                <w:sz w:val="18"/>
                <w:szCs w:val="18"/>
              </w:rPr>
            </w:pPr>
            <w:r w:rsidRPr="004D2F5D">
              <w:rPr>
                <w:b/>
                <w:sz w:val="18"/>
                <w:szCs w:val="18"/>
              </w:rPr>
              <w:t>Svantaggio socio-economico-culturale</w:t>
            </w:r>
            <w:r w:rsidR="00E45765">
              <w:rPr>
                <w:b/>
                <w:sz w:val="18"/>
                <w:szCs w:val="18"/>
              </w:rPr>
              <w:t xml:space="preserve"> e difficoltà di apprendimento</w:t>
            </w:r>
          </w:p>
        </w:tc>
        <w:tc>
          <w:tcPr>
            <w:tcW w:w="1971" w:type="dxa"/>
          </w:tcPr>
          <w:p w14:paraId="667D525B" w14:textId="77777777" w:rsidR="007A40DA" w:rsidRDefault="00265DF3">
            <w:pPr>
              <w:rPr>
                <w:sz w:val="18"/>
                <w:szCs w:val="18"/>
              </w:rPr>
            </w:pPr>
            <w:r w:rsidRPr="00265DF3">
              <w:rPr>
                <w:sz w:val="18"/>
                <w:szCs w:val="18"/>
              </w:rPr>
              <w:t xml:space="preserve">□ Segnalazione sulla base di elementi oggettivi (es: segnalazione dei servizi sociali) </w:t>
            </w:r>
          </w:p>
          <w:p w14:paraId="70CD670A" w14:textId="77777777" w:rsidR="00265DF3" w:rsidRPr="00265DF3" w:rsidRDefault="00265DF3">
            <w:pPr>
              <w:rPr>
                <w:sz w:val="18"/>
                <w:szCs w:val="18"/>
              </w:rPr>
            </w:pPr>
            <w:r w:rsidRPr="00265DF3">
              <w:rPr>
                <w:sz w:val="18"/>
                <w:szCs w:val="18"/>
              </w:rPr>
              <w:t>□ Considerazioni pedag</w:t>
            </w:r>
            <w:r w:rsidR="004D2F5D">
              <w:rPr>
                <w:sz w:val="18"/>
                <w:szCs w:val="18"/>
              </w:rPr>
              <w:t>ogiche e didattiche evidenziate</w:t>
            </w:r>
            <w:r w:rsidRPr="00265DF3">
              <w:rPr>
                <w:sz w:val="18"/>
                <w:szCs w:val="18"/>
              </w:rPr>
              <w:t xml:space="preserve"> dal consiglio di classe o team di docenti</w:t>
            </w:r>
          </w:p>
        </w:tc>
        <w:tc>
          <w:tcPr>
            <w:tcW w:w="2404" w:type="dxa"/>
          </w:tcPr>
          <w:p w14:paraId="12F6DFC0" w14:textId="77777777" w:rsidR="00265DF3" w:rsidRDefault="00265DF3"/>
        </w:tc>
        <w:tc>
          <w:tcPr>
            <w:tcW w:w="3452" w:type="dxa"/>
          </w:tcPr>
          <w:p w14:paraId="23F278A2" w14:textId="77777777" w:rsidR="00265DF3" w:rsidRDefault="00265DF3"/>
        </w:tc>
      </w:tr>
      <w:tr w:rsidR="004D2F5D" w14:paraId="6E38DF3C" w14:textId="77777777" w:rsidTr="00DD710C">
        <w:tc>
          <w:tcPr>
            <w:tcW w:w="2233" w:type="dxa"/>
          </w:tcPr>
          <w:p w14:paraId="39010DA9" w14:textId="77777777" w:rsidR="004D2F5D" w:rsidRDefault="004D2F5D">
            <w:pPr>
              <w:rPr>
                <w:b/>
                <w:sz w:val="18"/>
                <w:szCs w:val="18"/>
              </w:rPr>
            </w:pPr>
            <w:r w:rsidRPr="004D2F5D">
              <w:rPr>
                <w:b/>
                <w:sz w:val="18"/>
                <w:szCs w:val="18"/>
              </w:rPr>
              <w:t>Altre difficoltà</w:t>
            </w:r>
            <w:r>
              <w:rPr>
                <w:b/>
                <w:sz w:val="18"/>
                <w:szCs w:val="18"/>
              </w:rPr>
              <w:t xml:space="preserve"> transitorie</w:t>
            </w:r>
          </w:p>
          <w:p w14:paraId="7875EEFF" w14:textId="77777777" w:rsidR="004D2F5D" w:rsidRPr="004D2F5D" w:rsidRDefault="004D2F5D">
            <w:pPr>
              <w:rPr>
                <w:b/>
                <w:sz w:val="18"/>
                <w:szCs w:val="18"/>
              </w:rPr>
            </w:pPr>
          </w:p>
        </w:tc>
        <w:tc>
          <w:tcPr>
            <w:tcW w:w="1971" w:type="dxa"/>
          </w:tcPr>
          <w:p w14:paraId="5F5EAE56" w14:textId="77777777" w:rsidR="004D2F5D" w:rsidRPr="00265DF3" w:rsidRDefault="004D2F5D" w:rsidP="004D2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Informazioni della famiglia/acquisite dai docenti</w:t>
            </w:r>
          </w:p>
        </w:tc>
        <w:tc>
          <w:tcPr>
            <w:tcW w:w="2404" w:type="dxa"/>
          </w:tcPr>
          <w:p w14:paraId="4E530344" w14:textId="77777777" w:rsidR="004D2F5D" w:rsidRDefault="004D2F5D">
            <w:pPr>
              <w:rPr>
                <w:sz w:val="18"/>
                <w:szCs w:val="18"/>
              </w:rPr>
            </w:pPr>
            <w:r w:rsidRPr="004D2F5D">
              <w:rPr>
                <w:sz w:val="18"/>
                <w:szCs w:val="18"/>
              </w:rPr>
              <w:t>□ Malattie</w:t>
            </w:r>
          </w:p>
          <w:p w14:paraId="61B1225D" w14:textId="77777777" w:rsidR="004D2F5D" w:rsidRDefault="004D2F5D">
            <w:pPr>
              <w:rPr>
                <w:sz w:val="18"/>
                <w:szCs w:val="18"/>
              </w:rPr>
            </w:pPr>
            <w:r w:rsidRPr="004D2F5D">
              <w:rPr>
                <w:sz w:val="18"/>
                <w:szCs w:val="18"/>
              </w:rPr>
              <w:t xml:space="preserve"> □ Traumi </w:t>
            </w:r>
          </w:p>
          <w:p w14:paraId="638041BE" w14:textId="77777777" w:rsidR="004D2F5D" w:rsidRDefault="004D2F5D">
            <w:pPr>
              <w:rPr>
                <w:sz w:val="18"/>
                <w:szCs w:val="18"/>
              </w:rPr>
            </w:pPr>
            <w:r w:rsidRPr="004D2F5D">
              <w:rPr>
                <w:sz w:val="18"/>
                <w:szCs w:val="18"/>
              </w:rPr>
              <w:t>□ Dipendenze</w:t>
            </w:r>
          </w:p>
          <w:p w14:paraId="4A670ECF" w14:textId="77777777" w:rsidR="004D2F5D" w:rsidRPr="004D2F5D" w:rsidRDefault="004D2F5D">
            <w:pPr>
              <w:rPr>
                <w:sz w:val="18"/>
                <w:szCs w:val="18"/>
              </w:rPr>
            </w:pPr>
            <w:r w:rsidRPr="004D2F5D">
              <w:rPr>
                <w:sz w:val="18"/>
                <w:szCs w:val="18"/>
              </w:rPr>
              <w:t xml:space="preserve"> □ Disagio comportamentale/relazionale</w:t>
            </w:r>
          </w:p>
        </w:tc>
        <w:tc>
          <w:tcPr>
            <w:tcW w:w="3452" w:type="dxa"/>
          </w:tcPr>
          <w:p w14:paraId="6EAFED8B" w14:textId="77777777" w:rsidR="004D2F5D" w:rsidRDefault="004D2F5D">
            <w:pPr>
              <w:rPr>
                <w:sz w:val="18"/>
                <w:szCs w:val="18"/>
              </w:rPr>
            </w:pPr>
          </w:p>
        </w:tc>
      </w:tr>
      <w:tr w:rsidR="00DD710C" w14:paraId="34BF05B8" w14:textId="77777777" w:rsidTr="00DD710C">
        <w:tc>
          <w:tcPr>
            <w:tcW w:w="2233" w:type="dxa"/>
          </w:tcPr>
          <w:p w14:paraId="16D8F6D0" w14:textId="77777777" w:rsidR="00DD710C" w:rsidRPr="004D2F5D" w:rsidRDefault="00DD71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Situazione di fragilità</w:t>
            </w:r>
          </w:p>
        </w:tc>
        <w:tc>
          <w:tcPr>
            <w:tcW w:w="1971" w:type="dxa"/>
          </w:tcPr>
          <w:p w14:paraId="1C814056" w14:textId="77777777" w:rsidR="00DD710C" w:rsidRDefault="00DD710C" w:rsidP="004D2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Informazioni della famiglia con richiesta di DAD</w:t>
            </w:r>
          </w:p>
        </w:tc>
        <w:tc>
          <w:tcPr>
            <w:tcW w:w="2404" w:type="dxa"/>
          </w:tcPr>
          <w:p w14:paraId="258DF49E" w14:textId="77777777" w:rsidR="00DD710C" w:rsidRPr="004D2F5D" w:rsidRDefault="00DD71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Malattie e condizioni di fragilità </w:t>
            </w:r>
          </w:p>
        </w:tc>
        <w:tc>
          <w:tcPr>
            <w:tcW w:w="3452" w:type="dxa"/>
          </w:tcPr>
          <w:p w14:paraId="51EE0EEA" w14:textId="77777777" w:rsidR="00DD710C" w:rsidRDefault="00DD710C">
            <w:pPr>
              <w:rPr>
                <w:sz w:val="18"/>
                <w:szCs w:val="18"/>
              </w:rPr>
            </w:pPr>
          </w:p>
        </w:tc>
      </w:tr>
      <w:tr w:rsidR="00672D29" w14:paraId="04E8BDC2" w14:textId="77777777" w:rsidTr="00DD710C">
        <w:tc>
          <w:tcPr>
            <w:tcW w:w="2233" w:type="dxa"/>
          </w:tcPr>
          <w:p w14:paraId="1F4B2E1A" w14:textId="77777777" w:rsidR="00672D29" w:rsidRDefault="00672D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Alunni stranieri con difficoltà linguistiche</w:t>
            </w:r>
          </w:p>
          <w:p w14:paraId="22344F26" w14:textId="77777777" w:rsidR="00672D29" w:rsidRDefault="00672D29">
            <w:pPr>
              <w:rPr>
                <w:b/>
                <w:sz w:val="18"/>
                <w:szCs w:val="18"/>
              </w:rPr>
            </w:pPr>
          </w:p>
          <w:p w14:paraId="4BCD2505" w14:textId="77777777" w:rsidR="00672D29" w:rsidRDefault="00672D29">
            <w:pPr>
              <w:rPr>
                <w:b/>
                <w:sz w:val="18"/>
                <w:szCs w:val="18"/>
              </w:rPr>
            </w:pPr>
          </w:p>
          <w:p w14:paraId="1811FDD8" w14:textId="77777777" w:rsidR="00672D29" w:rsidRPr="004D2F5D" w:rsidRDefault="00672D29">
            <w:pPr>
              <w:rPr>
                <w:b/>
                <w:sz w:val="18"/>
                <w:szCs w:val="18"/>
              </w:rPr>
            </w:pPr>
          </w:p>
        </w:tc>
        <w:tc>
          <w:tcPr>
            <w:tcW w:w="1971" w:type="dxa"/>
          </w:tcPr>
          <w:p w14:paraId="054416D2" w14:textId="77777777" w:rsidR="00672D29" w:rsidRDefault="00672D29" w:rsidP="004D2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Informazioni della famiglia/acquisite dai docenti</w:t>
            </w:r>
          </w:p>
        </w:tc>
        <w:tc>
          <w:tcPr>
            <w:tcW w:w="2404" w:type="dxa"/>
          </w:tcPr>
          <w:p w14:paraId="202C377B" w14:textId="77777777" w:rsidR="00672D29" w:rsidRPr="004D2F5D" w:rsidRDefault="00672D29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</w:tcPr>
          <w:p w14:paraId="5B591E35" w14:textId="77777777" w:rsidR="00672D29" w:rsidRDefault="00672D29">
            <w:pPr>
              <w:rPr>
                <w:sz w:val="18"/>
                <w:szCs w:val="18"/>
              </w:rPr>
            </w:pPr>
          </w:p>
        </w:tc>
      </w:tr>
      <w:tr w:rsidR="00672D29" w14:paraId="327038C9" w14:textId="77777777" w:rsidTr="00DD710C">
        <w:tc>
          <w:tcPr>
            <w:tcW w:w="2233" w:type="dxa"/>
          </w:tcPr>
          <w:p w14:paraId="6FC48188" w14:textId="77777777" w:rsidR="00672D29" w:rsidRDefault="00672D29">
            <w:pPr>
              <w:rPr>
                <w:b/>
                <w:sz w:val="18"/>
                <w:szCs w:val="18"/>
              </w:rPr>
            </w:pPr>
          </w:p>
          <w:p w14:paraId="60AA383D" w14:textId="77777777" w:rsidR="00672D29" w:rsidRDefault="00672D29" w:rsidP="00672D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Altro</w:t>
            </w:r>
          </w:p>
          <w:p w14:paraId="7D3C637C" w14:textId="77777777" w:rsidR="00672D29" w:rsidRDefault="00672D29" w:rsidP="00672D29">
            <w:pPr>
              <w:rPr>
                <w:b/>
                <w:sz w:val="18"/>
                <w:szCs w:val="18"/>
              </w:rPr>
            </w:pPr>
          </w:p>
          <w:p w14:paraId="10C17865" w14:textId="77777777" w:rsidR="00672D29" w:rsidRDefault="00672D29" w:rsidP="00672D29">
            <w:pPr>
              <w:rPr>
                <w:b/>
                <w:sz w:val="18"/>
                <w:szCs w:val="18"/>
              </w:rPr>
            </w:pPr>
          </w:p>
          <w:p w14:paraId="69348757" w14:textId="77777777" w:rsidR="00672D29" w:rsidRDefault="00672D29" w:rsidP="00672D29">
            <w:pPr>
              <w:rPr>
                <w:b/>
                <w:sz w:val="18"/>
                <w:szCs w:val="18"/>
              </w:rPr>
            </w:pPr>
          </w:p>
        </w:tc>
        <w:tc>
          <w:tcPr>
            <w:tcW w:w="1971" w:type="dxa"/>
          </w:tcPr>
          <w:p w14:paraId="1F390DD7" w14:textId="77777777" w:rsidR="00672D29" w:rsidRDefault="00672D29" w:rsidP="004D2F5D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</w:tcPr>
          <w:p w14:paraId="6AD4C6E5" w14:textId="77777777" w:rsidR="00672D29" w:rsidRPr="004D2F5D" w:rsidRDefault="00672D29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</w:tcPr>
          <w:p w14:paraId="7FDF3E91" w14:textId="77777777" w:rsidR="00672D29" w:rsidRDefault="00672D29">
            <w:pPr>
              <w:rPr>
                <w:sz w:val="18"/>
                <w:szCs w:val="18"/>
              </w:rPr>
            </w:pPr>
          </w:p>
        </w:tc>
      </w:tr>
    </w:tbl>
    <w:p w14:paraId="163F5775" w14:textId="5A76AACF" w:rsidR="00265DF3" w:rsidRDefault="00265DF3" w:rsidP="007A40DA">
      <w:pPr>
        <w:jc w:val="both"/>
      </w:pPr>
      <w:r>
        <w:t xml:space="preserve"> Il </w:t>
      </w:r>
      <w:proofErr w:type="spellStart"/>
      <w:r>
        <w:t>C</w:t>
      </w:r>
      <w:r w:rsidR="004D2F5D">
        <w:t>.</w:t>
      </w:r>
      <w:r>
        <w:t>d</w:t>
      </w:r>
      <w:r w:rsidR="004D2F5D">
        <w:t>.</w:t>
      </w:r>
      <w:r>
        <w:t>C</w:t>
      </w:r>
      <w:proofErr w:type="spellEnd"/>
      <w:r w:rsidR="004D2F5D">
        <w:t>.</w:t>
      </w:r>
      <w:r>
        <w:t xml:space="preserve"> in base a quanto emerso, </w:t>
      </w:r>
      <w:r w:rsidR="007C10A7" w:rsidRPr="00265DF3">
        <w:rPr>
          <w:b/>
        </w:rPr>
        <w:t>propone</w:t>
      </w:r>
      <w:r w:rsidR="00AE1520" w:rsidRPr="00AE1520">
        <w:rPr>
          <w:b/>
        </w:rPr>
        <w:t xml:space="preserve"> </w:t>
      </w:r>
      <w:r w:rsidR="00AE1520">
        <w:rPr>
          <w:b/>
        </w:rPr>
        <w:t xml:space="preserve">e </w:t>
      </w:r>
      <w:r w:rsidR="00AE1520" w:rsidRPr="00265DF3">
        <w:rPr>
          <w:b/>
        </w:rPr>
        <w:t>delibera</w:t>
      </w:r>
      <w:r w:rsidR="00AE377B">
        <w:rPr>
          <w:b/>
        </w:rPr>
        <w:t xml:space="preserve">, </w:t>
      </w:r>
      <w:r w:rsidR="00AE377B" w:rsidRPr="00AE377B">
        <w:t>per ciascun alunno indicato</w:t>
      </w:r>
      <w:r w:rsidR="00AE377B">
        <w:t>,</w:t>
      </w:r>
      <w:r w:rsidR="00AE377B">
        <w:rPr>
          <w:b/>
        </w:rPr>
        <w:t xml:space="preserve"> </w:t>
      </w:r>
      <w:r w:rsidR="007C10A7">
        <w:t>l’adozione di un Piano Didattico Personalizzato con l’indicazione delle strategie di intervento didattico più idonee, i criteri di valutazione degli apprendimenti, gli strumenti compensativi e le misure dispensative.</w:t>
      </w:r>
    </w:p>
    <w:p w14:paraId="170ACE37" w14:textId="77777777" w:rsidR="002E1373" w:rsidRDefault="007C10A7" w:rsidP="007A40DA">
      <w:pPr>
        <w:jc w:val="both"/>
      </w:pPr>
      <w:r>
        <w:lastRenderedPageBreak/>
        <w:t xml:space="preserve"> Sarà data comunicazione alla famiglia per condividere la personalizzazione dell’</w:t>
      </w:r>
      <w:r w:rsidR="004D2F5D">
        <w:t xml:space="preserve">intervento educativo-didattico e formalizzare il patto </w:t>
      </w:r>
      <w:r w:rsidR="00672D29">
        <w:t>educativo. Tale</w:t>
      </w:r>
      <w:r>
        <w:t xml:space="preserve"> piano </w:t>
      </w:r>
      <w:r w:rsidR="00672D29">
        <w:t>verrà firmato</w:t>
      </w:r>
      <w:r>
        <w:t xml:space="preserve"> da tutti i soggetti</w:t>
      </w:r>
      <w:r w:rsidR="00AE377B">
        <w:t xml:space="preserve"> indicati dalla CM 8 del 6 </w:t>
      </w:r>
      <w:r w:rsidR="00672D29">
        <w:t>marzo</w:t>
      </w:r>
      <w:r w:rsidR="00AE377B">
        <w:t xml:space="preserve"> 2013.</w:t>
      </w:r>
    </w:p>
    <w:p w14:paraId="1495DBFD" w14:textId="77777777" w:rsidR="00E45765" w:rsidRDefault="00E45765" w:rsidP="007A40DA">
      <w:pPr>
        <w:jc w:val="both"/>
      </w:pPr>
      <w:r>
        <w:t>Il Consiglio di Classe</w:t>
      </w:r>
    </w:p>
    <w:sectPr w:rsidR="00E457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53DD1"/>
    <w:multiLevelType w:val="hybridMultilevel"/>
    <w:tmpl w:val="890AB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A7"/>
    <w:rsid w:val="00095271"/>
    <w:rsid w:val="000D56A2"/>
    <w:rsid w:val="00265DF3"/>
    <w:rsid w:val="002E1373"/>
    <w:rsid w:val="003717EA"/>
    <w:rsid w:val="00493950"/>
    <w:rsid w:val="004D2F5D"/>
    <w:rsid w:val="00672D29"/>
    <w:rsid w:val="007A40DA"/>
    <w:rsid w:val="007C10A7"/>
    <w:rsid w:val="00911EB9"/>
    <w:rsid w:val="00A04FAA"/>
    <w:rsid w:val="00AE1520"/>
    <w:rsid w:val="00AE377B"/>
    <w:rsid w:val="00DD710C"/>
    <w:rsid w:val="00E45765"/>
    <w:rsid w:val="00F4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DEC8"/>
  <w15:docId w15:val="{C36C19BF-F017-4A06-988B-37A911E4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4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A4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Nicola Pizzolato</cp:lastModifiedBy>
  <cp:revision>4</cp:revision>
  <dcterms:created xsi:type="dcterms:W3CDTF">2020-10-23T18:00:00Z</dcterms:created>
  <dcterms:modified xsi:type="dcterms:W3CDTF">2020-10-25T08:11:00Z</dcterms:modified>
</cp:coreProperties>
</file>